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E15" w:rsidRDefault="00061F47" w:rsidP="00C22E15">
      <w:pPr>
        <w:widowControl/>
        <w:spacing w:before="100" w:beforeAutospacing="1" w:after="100" w:afterAutospacing="1" w:line="360" w:lineRule="atLeast"/>
        <w:ind w:left="624"/>
        <w:jc w:val="both"/>
        <w:rPr>
          <w:rFonts w:ascii="標楷體" w:eastAsia="標楷體" w:hAnsi="標楷體" w:cs="Times New Roman"/>
          <w:b/>
          <w:color w:val="000000"/>
          <w:spacing w:val="4"/>
          <w:kern w:val="0"/>
          <w:sz w:val="28"/>
          <w:szCs w:val="28"/>
        </w:rPr>
      </w:pPr>
      <w:bookmarkStart w:id="0" w:name="_GoBack"/>
      <w:r>
        <w:rPr>
          <w:rFonts w:ascii="標楷體" w:eastAsia="標楷體" w:hAnsi="標楷體" w:cs="Times New Roman" w:hint="eastAsia"/>
          <w:b/>
          <w:color w:val="000000"/>
          <w:spacing w:val="4"/>
          <w:kern w:val="0"/>
          <w:sz w:val="28"/>
          <w:szCs w:val="28"/>
        </w:rPr>
        <w:t>眾</w:t>
      </w:r>
      <w:r w:rsidR="00C22E15" w:rsidRPr="00C22E15">
        <w:rPr>
          <w:rFonts w:ascii="標楷體" w:eastAsia="標楷體" w:hAnsi="標楷體" w:cs="Times New Roman" w:hint="eastAsia"/>
          <w:b/>
          <w:color w:val="000000"/>
          <w:spacing w:val="4"/>
          <w:kern w:val="0"/>
          <w:sz w:val="28"/>
          <w:szCs w:val="28"/>
        </w:rPr>
        <w:t>因緣生法</w:t>
      </w:r>
      <w:bookmarkEnd w:id="0"/>
      <w:r w:rsidR="00C22E15" w:rsidRPr="00C22E15">
        <w:rPr>
          <w:rFonts w:ascii="標楷體" w:eastAsia="標楷體" w:hAnsi="標楷體" w:cs="Times New Roman" w:hint="eastAsia"/>
          <w:b/>
          <w:color w:val="000000"/>
          <w:spacing w:val="4"/>
          <w:kern w:val="0"/>
          <w:sz w:val="28"/>
          <w:szCs w:val="28"/>
        </w:rPr>
        <w:t>，</w:t>
      </w:r>
      <w:proofErr w:type="gramStart"/>
      <w:r w:rsidR="00C22E15" w:rsidRPr="00C22E15">
        <w:rPr>
          <w:rFonts w:ascii="標楷體" w:eastAsia="標楷體" w:hAnsi="標楷體" w:cs="Times New Roman" w:hint="eastAsia"/>
          <w:b/>
          <w:color w:val="000000"/>
          <w:spacing w:val="4"/>
          <w:kern w:val="0"/>
          <w:sz w:val="28"/>
          <w:szCs w:val="28"/>
        </w:rPr>
        <w:t>我說即是</w:t>
      </w:r>
      <w:proofErr w:type="gramEnd"/>
      <w:r w:rsidR="00C22E15" w:rsidRPr="00C22E15">
        <w:rPr>
          <w:rFonts w:ascii="標楷體" w:eastAsia="標楷體" w:hAnsi="標楷體" w:cs="Times New Roman" w:hint="eastAsia"/>
          <w:b/>
          <w:color w:val="000000"/>
          <w:spacing w:val="4"/>
          <w:kern w:val="0"/>
          <w:sz w:val="28"/>
          <w:szCs w:val="28"/>
        </w:rPr>
        <w:t>空，亦為是假名，亦是中道義，未曾有一法，不從因緣生，是故一切法，無不是空者。</w:t>
      </w:r>
    </w:p>
    <w:p w:rsidR="00B35445" w:rsidRPr="00C22E15" w:rsidRDefault="00C22E15" w:rsidP="00C22E15">
      <w:pPr>
        <w:widowControl/>
        <w:spacing w:before="100" w:beforeAutospacing="1" w:after="100" w:afterAutospacing="1" w:line="360" w:lineRule="atLeast"/>
        <w:ind w:left="624"/>
        <w:jc w:val="both"/>
        <w:rPr>
          <w:rFonts w:ascii="標楷體" w:eastAsia="標楷體" w:hAnsi="標楷體"/>
          <w:b/>
          <w:color w:val="000000"/>
          <w:spacing w:val="4"/>
          <w:sz w:val="28"/>
          <w:szCs w:val="28"/>
        </w:rPr>
      </w:pPr>
      <w:proofErr w:type="gramStart"/>
      <w:r w:rsidRPr="00C22E15">
        <w:rPr>
          <w:rFonts w:ascii="標楷體" w:eastAsia="標楷體" w:hAnsi="標楷體" w:hint="eastAsia"/>
          <w:b/>
          <w:color w:val="000000"/>
          <w:spacing w:val="4"/>
          <w:sz w:val="28"/>
          <w:szCs w:val="28"/>
        </w:rPr>
        <w:t>眾緣具</w:t>
      </w:r>
      <w:proofErr w:type="gramEnd"/>
      <w:r w:rsidRPr="00C22E15">
        <w:rPr>
          <w:rFonts w:ascii="標楷體" w:eastAsia="標楷體" w:hAnsi="標楷體" w:hint="eastAsia"/>
          <w:b/>
          <w:color w:val="000000"/>
          <w:spacing w:val="4"/>
          <w:sz w:val="28"/>
          <w:szCs w:val="28"/>
        </w:rPr>
        <w:t>足和合而物生，是</w:t>
      </w:r>
      <w:proofErr w:type="gramStart"/>
      <w:r w:rsidRPr="00C22E15">
        <w:rPr>
          <w:rFonts w:ascii="標楷體" w:eastAsia="標楷體" w:hAnsi="標楷體" w:hint="eastAsia"/>
          <w:b/>
          <w:color w:val="000000"/>
          <w:spacing w:val="4"/>
          <w:sz w:val="28"/>
          <w:szCs w:val="28"/>
        </w:rPr>
        <w:t>物屬眾因</w:t>
      </w:r>
      <w:proofErr w:type="gramEnd"/>
      <w:r w:rsidRPr="00C22E15">
        <w:rPr>
          <w:rFonts w:ascii="標楷體" w:eastAsia="標楷體" w:hAnsi="標楷體" w:hint="eastAsia"/>
          <w:b/>
          <w:color w:val="000000"/>
          <w:spacing w:val="4"/>
          <w:sz w:val="28"/>
          <w:szCs w:val="28"/>
        </w:rPr>
        <w:t>緣故無自性，無自</w:t>
      </w:r>
      <w:proofErr w:type="gramStart"/>
      <w:r w:rsidRPr="00C22E15">
        <w:rPr>
          <w:rFonts w:ascii="標楷體" w:eastAsia="標楷體" w:hAnsi="標楷體" w:hint="eastAsia"/>
          <w:b/>
          <w:color w:val="000000"/>
          <w:spacing w:val="4"/>
          <w:sz w:val="28"/>
          <w:szCs w:val="28"/>
        </w:rPr>
        <w:t>性故空</w:t>
      </w:r>
      <w:proofErr w:type="gramEnd"/>
      <w:r w:rsidRPr="00C22E15">
        <w:rPr>
          <w:rFonts w:ascii="標楷體" w:eastAsia="標楷體" w:hAnsi="標楷體" w:hint="eastAsia"/>
          <w:b/>
          <w:color w:val="000000"/>
          <w:spacing w:val="4"/>
          <w:sz w:val="28"/>
          <w:szCs w:val="28"/>
        </w:rPr>
        <w:t>，空</w:t>
      </w:r>
      <w:proofErr w:type="gramStart"/>
      <w:r w:rsidRPr="00C22E15">
        <w:rPr>
          <w:rFonts w:ascii="標楷體" w:eastAsia="標楷體" w:hAnsi="標楷體" w:hint="eastAsia"/>
          <w:b/>
          <w:color w:val="000000"/>
          <w:spacing w:val="4"/>
          <w:sz w:val="28"/>
          <w:szCs w:val="28"/>
        </w:rPr>
        <w:t>亦復空</w:t>
      </w:r>
      <w:proofErr w:type="gramEnd"/>
      <w:r w:rsidRPr="00C22E15">
        <w:rPr>
          <w:rFonts w:ascii="標楷體" w:eastAsia="標楷體" w:hAnsi="標楷體" w:hint="eastAsia"/>
          <w:b/>
          <w:color w:val="000000"/>
          <w:spacing w:val="4"/>
          <w:sz w:val="28"/>
          <w:szCs w:val="28"/>
        </w:rPr>
        <w:t>。但為引導眾生故，以假名說。離有無二</w:t>
      </w:r>
      <w:proofErr w:type="gramStart"/>
      <w:r w:rsidRPr="00C22E15">
        <w:rPr>
          <w:rFonts w:ascii="標楷體" w:eastAsia="標楷體" w:hAnsi="標楷體" w:hint="eastAsia"/>
          <w:b/>
          <w:color w:val="000000"/>
          <w:spacing w:val="4"/>
          <w:sz w:val="28"/>
          <w:szCs w:val="28"/>
        </w:rPr>
        <w:t>邊故名</w:t>
      </w:r>
      <w:proofErr w:type="gramEnd"/>
      <w:r w:rsidRPr="00C22E15">
        <w:rPr>
          <w:rFonts w:ascii="標楷體" w:eastAsia="標楷體" w:hAnsi="標楷體" w:hint="eastAsia"/>
          <w:b/>
          <w:color w:val="000000"/>
          <w:spacing w:val="4"/>
          <w:sz w:val="28"/>
          <w:szCs w:val="28"/>
        </w:rPr>
        <w:t>為中道。是法無性故不得言有，亦無空故不得言無。</w:t>
      </w:r>
      <w:proofErr w:type="gramStart"/>
      <w:r w:rsidRPr="00C22E15">
        <w:rPr>
          <w:rFonts w:ascii="標楷體" w:eastAsia="標楷體" w:hAnsi="標楷體" w:hint="eastAsia"/>
          <w:b/>
          <w:color w:val="000000"/>
          <w:spacing w:val="4"/>
          <w:sz w:val="28"/>
          <w:szCs w:val="28"/>
        </w:rPr>
        <w:t>若法有性相則不待眾緣</w:t>
      </w:r>
      <w:proofErr w:type="gramEnd"/>
      <w:r w:rsidRPr="00C22E15">
        <w:rPr>
          <w:rFonts w:ascii="標楷體" w:eastAsia="標楷體" w:hAnsi="標楷體" w:hint="eastAsia"/>
          <w:b/>
          <w:color w:val="000000"/>
          <w:spacing w:val="4"/>
          <w:sz w:val="28"/>
          <w:szCs w:val="28"/>
        </w:rPr>
        <w:t>而有，若</w:t>
      </w:r>
      <w:proofErr w:type="gramStart"/>
      <w:r w:rsidRPr="00C22E15">
        <w:rPr>
          <w:rFonts w:ascii="標楷體" w:eastAsia="標楷體" w:hAnsi="標楷體" w:hint="eastAsia"/>
          <w:b/>
          <w:color w:val="000000"/>
          <w:spacing w:val="4"/>
          <w:sz w:val="28"/>
          <w:szCs w:val="28"/>
        </w:rPr>
        <w:t>不待眾緣則</w:t>
      </w:r>
      <w:proofErr w:type="gramEnd"/>
      <w:r w:rsidRPr="00C22E15">
        <w:rPr>
          <w:rFonts w:ascii="標楷體" w:eastAsia="標楷體" w:hAnsi="標楷體" w:hint="eastAsia"/>
          <w:b/>
          <w:color w:val="000000"/>
          <w:spacing w:val="4"/>
          <w:sz w:val="28"/>
          <w:szCs w:val="28"/>
        </w:rPr>
        <w:t>無法，是故無有</w:t>
      </w:r>
      <w:proofErr w:type="gramStart"/>
      <w:r w:rsidRPr="00C22E15">
        <w:rPr>
          <w:rFonts w:ascii="標楷體" w:eastAsia="標楷體" w:hAnsi="標楷體" w:hint="eastAsia"/>
          <w:b/>
          <w:color w:val="000000"/>
          <w:spacing w:val="4"/>
          <w:sz w:val="28"/>
          <w:szCs w:val="28"/>
        </w:rPr>
        <w:t>不空法</w:t>
      </w:r>
      <w:proofErr w:type="gramEnd"/>
      <w:r w:rsidRPr="00C22E15">
        <w:rPr>
          <w:rFonts w:ascii="標楷體" w:eastAsia="標楷體" w:hAnsi="標楷體" w:hint="eastAsia"/>
          <w:b/>
          <w:color w:val="000000"/>
          <w:spacing w:val="4"/>
          <w:sz w:val="28"/>
          <w:szCs w:val="28"/>
        </w:rPr>
        <w:t>。</w:t>
      </w:r>
    </w:p>
    <w:p w:rsidR="00C22E15" w:rsidRPr="00D43D94" w:rsidRDefault="00C22E15">
      <w:pPr>
        <w:rPr>
          <w:rFonts w:ascii="標楷體" w:eastAsia="標楷體" w:hAnsi="標楷體"/>
          <w:b/>
          <w:color w:val="C00000"/>
          <w:spacing w:val="4"/>
          <w:sz w:val="28"/>
          <w:szCs w:val="28"/>
        </w:rPr>
      </w:pPr>
      <w:r w:rsidRPr="00D43D94">
        <w:rPr>
          <w:rFonts w:ascii="細明體" w:eastAsia="細明體" w:hAnsi="細明體" w:hint="eastAsia"/>
          <w:b/>
          <w:color w:val="C00000"/>
          <w:spacing w:val="4"/>
          <w:sz w:val="28"/>
          <w:szCs w:val="28"/>
        </w:rPr>
        <w:t>一切法皆是眾因緣和合而生，屬於因緣所生的法是沒有自性的。</w:t>
      </w:r>
    </w:p>
    <w:p w:rsidR="00C22E15" w:rsidRPr="00D43D94" w:rsidRDefault="00C22E15">
      <w:pPr>
        <w:rPr>
          <w:b/>
          <w:color w:val="C00000"/>
          <w:sz w:val="28"/>
          <w:szCs w:val="28"/>
        </w:rPr>
      </w:pPr>
      <w:r w:rsidRPr="00D43D94">
        <w:rPr>
          <w:rFonts w:ascii="標楷體" w:eastAsia="標楷體" w:hAnsi="標楷體" w:hint="eastAsia"/>
          <w:b/>
          <w:color w:val="C00000"/>
          <w:spacing w:val="4"/>
          <w:sz w:val="28"/>
          <w:szCs w:val="28"/>
        </w:rPr>
        <w:t>自性是自體的，是本來如此的，自己如此的，永遠如此的。</w:t>
      </w:r>
    </w:p>
    <w:p w:rsidR="00C22E15" w:rsidRPr="00D43D94" w:rsidRDefault="00C22E15" w:rsidP="00C22E15">
      <w:pPr>
        <w:pStyle w:val="2"/>
        <w:spacing w:line="360" w:lineRule="atLeast"/>
        <w:ind w:firstLine="454"/>
        <w:jc w:val="both"/>
        <w:rPr>
          <w:rFonts w:ascii="Times New Roman" w:hAnsi="Times New Roman" w:cs="Times New Roman"/>
          <w:b/>
          <w:color w:val="C00000"/>
          <w:sz w:val="28"/>
          <w:szCs w:val="28"/>
        </w:rPr>
      </w:pPr>
      <w:r w:rsidRPr="00D43D94">
        <w:rPr>
          <w:rFonts w:ascii="細明體" w:eastAsia="細明體" w:hAnsi="細明體" w:cs="Times New Roman" w:hint="eastAsia"/>
          <w:b/>
          <w:color w:val="C00000"/>
          <w:spacing w:val="4"/>
          <w:sz w:val="28"/>
          <w:szCs w:val="28"/>
        </w:rPr>
        <w:t>一切法都是沒有</w:t>
      </w:r>
      <w:proofErr w:type="gramStart"/>
      <w:r w:rsidRPr="00D43D94">
        <w:rPr>
          <w:rFonts w:ascii="細明體" w:eastAsia="細明體" w:hAnsi="細明體" w:cs="Times New Roman" w:hint="eastAsia"/>
          <w:b/>
          <w:color w:val="C00000"/>
          <w:spacing w:val="4"/>
          <w:sz w:val="28"/>
          <w:szCs w:val="28"/>
        </w:rPr>
        <w:t>自性故</w:t>
      </w:r>
      <w:proofErr w:type="gramEnd"/>
      <w:r w:rsidRPr="00D43D94">
        <w:rPr>
          <w:rFonts w:ascii="細明體" w:eastAsia="細明體" w:hAnsi="細明體" w:cs="Times New Roman" w:hint="eastAsia"/>
          <w:b/>
          <w:color w:val="C00000"/>
          <w:spacing w:val="4"/>
          <w:sz w:val="28"/>
          <w:szCs w:val="28"/>
        </w:rPr>
        <w:t>，謂之為空。</w:t>
      </w:r>
      <w:proofErr w:type="gramStart"/>
      <w:r w:rsidRPr="00D43D94">
        <w:rPr>
          <w:rFonts w:ascii="細明體" w:eastAsia="細明體" w:hAnsi="細明體" w:cs="Times New Roman" w:hint="eastAsia"/>
          <w:b/>
          <w:color w:val="C00000"/>
          <w:spacing w:val="4"/>
          <w:sz w:val="28"/>
          <w:szCs w:val="28"/>
        </w:rPr>
        <w:t>青目論師</w:t>
      </w:r>
      <w:proofErr w:type="gramEnd"/>
      <w:r w:rsidRPr="00D43D94">
        <w:rPr>
          <w:rFonts w:ascii="細明體" w:eastAsia="細明體" w:hAnsi="細明體" w:cs="Times New Roman" w:hint="eastAsia"/>
          <w:b/>
          <w:color w:val="C00000"/>
          <w:spacing w:val="4"/>
          <w:sz w:val="28"/>
          <w:szCs w:val="28"/>
        </w:rPr>
        <w:t>特別指出空</w:t>
      </w:r>
      <w:proofErr w:type="gramStart"/>
      <w:r w:rsidRPr="00D43D94">
        <w:rPr>
          <w:rFonts w:ascii="細明體" w:eastAsia="細明體" w:hAnsi="細明體" w:cs="Times New Roman" w:hint="eastAsia"/>
          <w:b/>
          <w:color w:val="C00000"/>
          <w:spacing w:val="4"/>
          <w:sz w:val="28"/>
          <w:szCs w:val="28"/>
        </w:rPr>
        <w:t>亦復空</w:t>
      </w:r>
      <w:proofErr w:type="gramEnd"/>
      <w:r w:rsidRPr="00D43D94">
        <w:rPr>
          <w:rFonts w:ascii="細明體" w:eastAsia="細明體" w:hAnsi="細明體" w:cs="Times New Roman" w:hint="eastAsia"/>
          <w:b/>
          <w:color w:val="C00000"/>
          <w:spacing w:val="4"/>
          <w:sz w:val="28"/>
          <w:szCs w:val="28"/>
        </w:rPr>
        <w:t>，意思即是</w:t>
      </w:r>
      <w:proofErr w:type="gramStart"/>
      <w:r w:rsidRPr="00D43D94">
        <w:rPr>
          <w:rFonts w:ascii="細明體" w:eastAsia="細明體" w:hAnsi="細明體" w:cs="Times New Roman" w:hint="eastAsia"/>
          <w:b/>
          <w:color w:val="C00000"/>
          <w:spacing w:val="4"/>
          <w:sz w:val="28"/>
          <w:szCs w:val="28"/>
        </w:rPr>
        <w:t>為了遮止我</w:t>
      </w:r>
      <w:proofErr w:type="gramEnd"/>
      <w:r w:rsidRPr="00D43D94">
        <w:rPr>
          <w:rFonts w:ascii="細明體" w:eastAsia="細明體" w:hAnsi="細明體" w:cs="Times New Roman" w:hint="eastAsia"/>
          <w:b/>
          <w:color w:val="C00000"/>
          <w:spacing w:val="4"/>
          <w:sz w:val="28"/>
          <w:szCs w:val="28"/>
        </w:rPr>
        <w:t>人又起一個空的實有性，空亦是假名之安立，</w:t>
      </w:r>
      <w:proofErr w:type="gramStart"/>
      <w:r w:rsidRPr="00D43D94">
        <w:rPr>
          <w:rFonts w:ascii="細明體" w:eastAsia="細明體" w:hAnsi="細明體" w:cs="Times New Roman" w:hint="eastAsia"/>
          <w:b/>
          <w:color w:val="C00000"/>
          <w:spacing w:val="4"/>
          <w:sz w:val="28"/>
          <w:szCs w:val="28"/>
        </w:rPr>
        <w:t>為離一切妄見故</w:t>
      </w:r>
      <w:proofErr w:type="gramEnd"/>
      <w:r w:rsidRPr="00D43D94">
        <w:rPr>
          <w:rFonts w:ascii="細明體" w:eastAsia="細明體" w:hAnsi="細明體" w:cs="Times New Roman" w:hint="eastAsia"/>
          <w:b/>
          <w:color w:val="C00000"/>
          <w:spacing w:val="4"/>
          <w:sz w:val="28"/>
          <w:szCs w:val="28"/>
        </w:rPr>
        <w:t>。因此，「緣起法</w:t>
      </w:r>
      <w:proofErr w:type="gramStart"/>
      <w:r w:rsidRPr="00D43D94">
        <w:rPr>
          <w:rFonts w:ascii="細明體" w:eastAsia="細明體" w:hAnsi="細明體" w:cs="Times New Roman" w:hint="eastAsia"/>
          <w:b/>
          <w:color w:val="C00000"/>
          <w:spacing w:val="4"/>
          <w:sz w:val="28"/>
          <w:szCs w:val="28"/>
        </w:rPr>
        <w:t>即空離有</w:t>
      </w:r>
      <w:proofErr w:type="gramEnd"/>
      <w:r w:rsidRPr="00D43D94">
        <w:rPr>
          <w:rFonts w:ascii="細明體" w:eastAsia="細明體" w:hAnsi="細明體" w:cs="Times New Roman" w:hint="eastAsia"/>
          <w:b/>
          <w:color w:val="C00000"/>
          <w:spacing w:val="4"/>
          <w:sz w:val="28"/>
          <w:szCs w:val="28"/>
        </w:rPr>
        <w:t>邊，空又是假名（空也不可得）離無邊，緣起為不落二邊的中道。」</w:t>
      </w:r>
    </w:p>
    <w:p w:rsidR="00C22E15" w:rsidRPr="00C22E15" w:rsidRDefault="00C22E15" w:rsidP="00C22E15">
      <w:pPr>
        <w:pStyle w:val="2"/>
        <w:spacing w:line="360" w:lineRule="atLeast"/>
        <w:ind w:firstLine="454"/>
        <w:jc w:val="both"/>
        <w:rPr>
          <w:rFonts w:ascii="Times New Roman" w:hAnsi="Times New Roman" w:cs="Times New Roman"/>
          <w:b/>
          <w:color w:val="000000"/>
          <w:sz w:val="28"/>
          <w:szCs w:val="28"/>
        </w:rPr>
      </w:pPr>
      <w:r w:rsidRPr="00C22E15">
        <w:rPr>
          <w:rFonts w:ascii="細明體" w:eastAsia="細明體" w:hAnsi="細明體" w:cs="Times New Roman" w:hint="eastAsia"/>
          <w:b/>
          <w:color w:val="000000"/>
          <w:spacing w:val="4"/>
          <w:sz w:val="28"/>
          <w:szCs w:val="28"/>
        </w:rPr>
        <w:t>一切法，皆是因緣和合而生起，無一法</w:t>
      </w:r>
      <w:proofErr w:type="gramStart"/>
      <w:r w:rsidRPr="00C22E15">
        <w:rPr>
          <w:rFonts w:ascii="細明體" w:eastAsia="細明體" w:hAnsi="細明體" w:cs="Times New Roman" w:hint="eastAsia"/>
          <w:b/>
          <w:color w:val="000000"/>
          <w:spacing w:val="4"/>
          <w:sz w:val="28"/>
          <w:szCs w:val="28"/>
        </w:rPr>
        <w:t>不是緣生</w:t>
      </w:r>
      <w:proofErr w:type="gramEnd"/>
      <w:r w:rsidRPr="00C22E15">
        <w:rPr>
          <w:rFonts w:ascii="細明體" w:eastAsia="細明體" w:hAnsi="細明體" w:cs="Times New Roman" w:hint="eastAsia"/>
          <w:b/>
          <w:color w:val="000000"/>
          <w:spacing w:val="4"/>
          <w:sz w:val="28"/>
          <w:szCs w:val="28"/>
        </w:rPr>
        <w:t>，也就無一法不是性空的了。從中可以明確知道，</w:t>
      </w:r>
      <w:proofErr w:type="gramStart"/>
      <w:r w:rsidRPr="00C22E15">
        <w:rPr>
          <w:rFonts w:ascii="細明體" w:eastAsia="細明體" w:hAnsi="細明體" w:cs="Times New Roman" w:hint="eastAsia"/>
          <w:b/>
          <w:color w:val="000000"/>
          <w:spacing w:val="4"/>
          <w:sz w:val="28"/>
          <w:szCs w:val="28"/>
        </w:rPr>
        <w:t>從緣生</w:t>
      </w:r>
      <w:proofErr w:type="gramEnd"/>
      <w:r w:rsidRPr="00C22E15">
        <w:rPr>
          <w:rFonts w:ascii="細明體" w:eastAsia="細明體" w:hAnsi="細明體" w:cs="Times New Roman" w:hint="eastAsia"/>
          <w:b/>
          <w:color w:val="000000"/>
          <w:spacing w:val="4"/>
          <w:sz w:val="28"/>
          <w:szCs w:val="28"/>
        </w:rPr>
        <w:t>一切法中了</w:t>
      </w:r>
      <w:proofErr w:type="gramStart"/>
      <w:r w:rsidRPr="00C22E15">
        <w:rPr>
          <w:rFonts w:ascii="細明體" w:eastAsia="細明體" w:hAnsi="細明體" w:cs="Times New Roman" w:hint="eastAsia"/>
          <w:b/>
          <w:color w:val="000000"/>
          <w:spacing w:val="4"/>
          <w:sz w:val="28"/>
          <w:szCs w:val="28"/>
        </w:rPr>
        <w:t>知其皆無</w:t>
      </w:r>
      <w:proofErr w:type="gramEnd"/>
      <w:r w:rsidRPr="00C22E15">
        <w:rPr>
          <w:rFonts w:ascii="細明體" w:eastAsia="細明體" w:hAnsi="細明體" w:cs="Times New Roman" w:hint="eastAsia"/>
          <w:b/>
          <w:color w:val="000000"/>
          <w:spacing w:val="4"/>
          <w:sz w:val="28"/>
          <w:szCs w:val="28"/>
        </w:rPr>
        <w:t>自性可得，</w:t>
      </w:r>
      <w:proofErr w:type="gramStart"/>
      <w:r w:rsidRPr="00C22E15">
        <w:rPr>
          <w:rFonts w:ascii="細明體" w:eastAsia="細明體" w:hAnsi="細明體" w:cs="Times New Roman" w:hint="eastAsia"/>
          <w:b/>
          <w:color w:val="000000"/>
          <w:spacing w:val="4"/>
          <w:sz w:val="28"/>
          <w:szCs w:val="28"/>
        </w:rPr>
        <w:t>而稱空</w:t>
      </w:r>
      <w:proofErr w:type="gramEnd"/>
      <w:r w:rsidRPr="00C22E15">
        <w:rPr>
          <w:rFonts w:ascii="細明體" w:eastAsia="細明體" w:hAnsi="細明體" w:cs="Times New Roman" w:hint="eastAsia"/>
          <w:b/>
          <w:color w:val="000000"/>
          <w:spacing w:val="4"/>
          <w:sz w:val="28"/>
          <w:szCs w:val="28"/>
        </w:rPr>
        <w:t>，而這空就不礙緣起現象宛然存在。這樣，「</w:t>
      </w:r>
      <w:proofErr w:type="gramStart"/>
      <w:r w:rsidRPr="00C22E15">
        <w:rPr>
          <w:rFonts w:ascii="細明體" w:eastAsia="細明體" w:hAnsi="細明體" w:cs="Times New Roman" w:hint="eastAsia"/>
          <w:b/>
          <w:color w:val="000000"/>
          <w:spacing w:val="4"/>
          <w:sz w:val="28"/>
          <w:szCs w:val="28"/>
        </w:rPr>
        <w:t>緣生而</w:t>
      </w:r>
      <w:proofErr w:type="gramEnd"/>
      <w:r w:rsidRPr="00C22E15">
        <w:rPr>
          <w:rFonts w:ascii="細明體" w:eastAsia="細明體" w:hAnsi="細明體" w:cs="Times New Roman" w:hint="eastAsia"/>
          <w:b/>
          <w:color w:val="000000"/>
          <w:spacing w:val="4"/>
          <w:sz w:val="28"/>
          <w:szCs w:val="28"/>
        </w:rPr>
        <w:t>無自性，所以</w:t>
      </w:r>
      <w:proofErr w:type="gramStart"/>
      <w:r w:rsidRPr="00C22E15">
        <w:rPr>
          <w:rFonts w:ascii="細明體" w:eastAsia="細明體" w:hAnsi="細明體" w:cs="Times New Roman" w:hint="eastAsia"/>
          <w:b/>
          <w:color w:val="000000"/>
          <w:spacing w:val="4"/>
          <w:sz w:val="28"/>
          <w:szCs w:val="28"/>
        </w:rPr>
        <w:t>離常邊</w:t>
      </w:r>
      <w:proofErr w:type="gramEnd"/>
      <w:r w:rsidRPr="00C22E15">
        <w:rPr>
          <w:rFonts w:ascii="細明體" w:eastAsia="細明體" w:hAnsi="細明體" w:cs="Times New Roman" w:hint="eastAsia"/>
          <w:b/>
          <w:color w:val="000000"/>
          <w:spacing w:val="4"/>
          <w:sz w:val="28"/>
          <w:szCs w:val="28"/>
        </w:rPr>
        <w:t>、有邊；性空而有假名，所以</w:t>
      </w:r>
      <w:proofErr w:type="gramStart"/>
      <w:r w:rsidRPr="00C22E15">
        <w:rPr>
          <w:rFonts w:ascii="細明體" w:eastAsia="細明體" w:hAnsi="細明體" w:cs="Times New Roman" w:hint="eastAsia"/>
          <w:b/>
          <w:color w:val="000000"/>
          <w:spacing w:val="4"/>
          <w:sz w:val="28"/>
          <w:szCs w:val="28"/>
        </w:rPr>
        <w:t>離斷邊</w:t>
      </w:r>
      <w:proofErr w:type="gramEnd"/>
      <w:r w:rsidRPr="00C22E15">
        <w:rPr>
          <w:rFonts w:ascii="細明體" w:eastAsia="細明體" w:hAnsi="細明體" w:cs="Times New Roman" w:hint="eastAsia"/>
          <w:b/>
          <w:color w:val="000000"/>
          <w:spacing w:val="4"/>
          <w:sz w:val="28"/>
          <w:szCs w:val="28"/>
        </w:rPr>
        <w:t>，無邊；</w:t>
      </w:r>
      <w:proofErr w:type="gramStart"/>
      <w:r w:rsidRPr="00C22E15">
        <w:rPr>
          <w:rFonts w:ascii="細明體" w:eastAsia="細明體" w:hAnsi="細明體" w:cs="Times New Roman" w:hint="eastAsia"/>
          <w:b/>
          <w:color w:val="000000"/>
          <w:spacing w:val="4"/>
          <w:sz w:val="28"/>
          <w:szCs w:val="28"/>
        </w:rPr>
        <w:t>雙離</w:t>
      </w:r>
      <w:proofErr w:type="gramEnd"/>
      <w:r w:rsidRPr="00C22E15">
        <w:rPr>
          <w:rFonts w:ascii="細明體" w:eastAsia="細明體" w:hAnsi="細明體" w:cs="Times New Roman" w:hint="eastAsia"/>
          <w:b/>
          <w:color w:val="000000"/>
          <w:spacing w:val="4"/>
          <w:sz w:val="28"/>
          <w:szCs w:val="28"/>
        </w:rPr>
        <w:t>二邊，合於佛法的中道。」</w:t>
      </w:r>
    </w:p>
    <w:p w:rsidR="00C22E15" w:rsidRDefault="00C22E15" w:rsidP="00C22E15">
      <w:pPr>
        <w:pStyle w:val="2"/>
        <w:spacing w:line="360" w:lineRule="atLeast"/>
        <w:ind w:firstLine="454"/>
        <w:jc w:val="both"/>
        <w:rPr>
          <w:rFonts w:ascii="標楷體" w:eastAsia="標楷體" w:hAnsi="標楷體" w:cs="Times New Roman"/>
          <w:b/>
          <w:color w:val="000000"/>
          <w:spacing w:val="4"/>
          <w:sz w:val="28"/>
          <w:szCs w:val="28"/>
        </w:rPr>
      </w:pPr>
      <w:proofErr w:type="gramStart"/>
      <w:r w:rsidRPr="00C22E15">
        <w:rPr>
          <w:rFonts w:ascii="細明體" w:eastAsia="細明體" w:hAnsi="細明體" w:cs="Times New Roman" w:hint="eastAsia"/>
          <w:b/>
          <w:color w:val="000000"/>
          <w:spacing w:val="4"/>
          <w:sz w:val="28"/>
          <w:szCs w:val="28"/>
        </w:rPr>
        <w:lastRenderedPageBreak/>
        <w:t>法空是</w:t>
      </w:r>
      <w:proofErr w:type="gramEnd"/>
      <w:r w:rsidRPr="00C22E15">
        <w:rPr>
          <w:rFonts w:ascii="細明體" w:eastAsia="細明體" w:hAnsi="細明體" w:cs="Times New Roman" w:hint="eastAsia"/>
          <w:b/>
          <w:color w:val="000000"/>
          <w:spacing w:val="4"/>
          <w:sz w:val="28"/>
          <w:szCs w:val="28"/>
        </w:rPr>
        <w:t>從一切法中去</w:t>
      </w:r>
      <w:proofErr w:type="gramStart"/>
      <w:r w:rsidRPr="00C22E15">
        <w:rPr>
          <w:rFonts w:ascii="細明體" w:eastAsia="細明體" w:hAnsi="細明體" w:cs="Times New Roman" w:hint="eastAsia"/>
          <w:b/>
          <w:color w:val="000000"/>
          <w:spacing w:val="4"/>
          <w:sz w:val="28"/>
          <w:szCs w:val="28"/>
        </w:rPr>
        <w:t>觀察其皆沒有</w:t>
      </w:r>
      <w:proofErr w:type="gramEnd"/>
      <w:r w:rsidRPr="00C22E15">
        <w:rPr>
          <w:rFonts w:ascii="細明體" w:eastAsia="細明體" w:hAnsi="細明體" w:cs="Times New Roman" w:hint="eastAsia"/>
          <w:b/>
          <w:color w:val="000000"/>
          <w:spacing w:val="4"/>
          <w:sz w:val="28"/>
          <w:szCs w:val="28"/>
        </w:rPr>
        <w:t>常，一、不變的自性可得，一切</w:t>
      </w:r>
      <w:proofErr w:type="gramStart"/>
      <w:r w:rsidRPr="00C22E15">
        <w:rPr>
          <w:rFonts w:ascii="細明體" w:eastAsia="細明體" w:hAnsi="細明體" w:cs="Times New Roman" w:hint="eastAsia"/>
          <w:b/>
          <w:color w:val="000000"/>
          <w:spacing w:val="4"/>
          <w:sz w:val="28"/>
          <w:szCs w:val="28"/>
        </w:rPr>
        <w:t>法皆諸因緣</w:t>
      </w:r>
      <w:proofErr w:type="gramEnd"/>
      <w:r w:rsidRPr="00C22E15">
        <w:rPr>
          <w:rFonts w:ascii="細明體" w:eastAsia="細明體" w:hAnsi="細明體" w:cs="Times New Roman" w:hint="eastAsia"/>
          <w:b/>
          <w:color w:val="000000"/>
          <w:spacing w:val="4"/>
          <w:sz w:val="28"/>
          <w:szCs w:val="28"/>
        </w:rPr>
        <w:t>和合</w:t>
      </w:r>
      <w:proofErr w:type="gramStart"/>
      <w:r w:rsidRPr="00C22E15">
        <w:rPr>
          <w:rFonts w:ascii="細明體" w:eastAsia="細明體" w:hAnsi="細明體" w:cs="Times New Roman" w:hint="eastAsia"/>
          <w:b/>
          <w:color w:val="000000"/>
          <w:spacing w:val="4"/>
          <w:sz w:val="28"/>
          <w:szCs w:val="28"/>
        </w:rPr>
        <w:t>而生故</w:t>
      </w:r>
      <w:proofErr w:type="gramEnd"/>
      <w:r w:rsidRPr="00C22E15">
        <w:rPr>
          <w:rFonts w:ascii="細明體" w:eastAsia="細明體" w:hAnsi="細明體" w:cs="Times New Roman" w:hint="eastAsia"/>
          <w:b/>
          <w:color w:val="000000"/>
          <w:spacing w:val="4"/>
          <w:sz w:val="28"/>
          <w:szCs w:val="28"/>
        </w:rPr>
        <w:t>。而《中論》＜觀因緣品＞中所述之四門不生與四緣不生就是為了破除以為因緣各有自性的不正確理論，《中觀論頌講記》中有</w:t>
      </w:r>
      <w:proofErr w:type="gramStart"/>
      <w:r w:rsidRPr="00C22E15">
        <w:rPr>
          <w:rFonts w:ascii="細明體" w:eastAsia="細明體" w:hAnsi="細明體" w:cs="Times New Roman" w:hint="eastAsia"/>
          <w:b/>
          <w:color w:val="000000"/>
          <w:spacing w:val="4"/>
          <w:sz w:val="28"/>
          <w:szCs w:val="28"/>
        </w:rPr>
        <w:t>云</w:t>
      </w:r>
      <w:proofErr w:type="gramEnd"/>
      <w:r w:rsidRPr="00C22E15">
        <w:rPr>
          <w:rFonts w:ascii="細明體" w:eastAsia="細明體" w:hAnsi="細明體" w:cs="Times New Roman" w:hint="eastAsia"/>
          <w:b/>
          <w:color w:val="000000"/>
          <w:spacing w:val="4"/>
          <w:sz w:val="28"/>
          <w:szCs w:val="28"/>
        </w:rPr>
        <w:t>：</w:t>
      </w:r>
      <w:r w:rsidRPr="00C22E15">
        <w:rPr>
          <w:rFonts w:ascii="Times New Roman" w:hAnsi="Times New Roman" w:cs="Times New Roman"/>
          <w:b/>
          <w:color w:val="000000"/>
          <w:spacing w:val="4"/>
          <w:sz w:val="28"/>
          <w:szCs w:val="28"/>
        </w:rPr>
        <w:t> </w:t>
      </w:r>
      <w:r w:rsidRPr="00C22E15">
        <w:rPr>
          <w:rFonts w:ascii="標楷體" w:eastAsia="標楷體" w:hAnsi="標楷體" w:cs="Times New Roman" w:hint="eastAsia"/>
          <w:b/>
          <w:color w:val="000000"/>
          <w:spacing w:val="4"/>
          <w:sz w:val="28"/>
          <w:szCs w:val="28"/>
        </w:rPr>
        <w:t>一般人</w:t>
      </w:r>
      <w:proofErr w:type="gramStart"/>
      <w:r w:rsidRPr="00C22E15">
        <w:rPr>
          <w:rFonts w:ascii="標楷體" w:eastAsia="標楷體" w:hAnsi="標楷體" w:cs="Times New Roman" w:hint="eastAsia"/>
          <w:b/>
          <w:color w:val="000000"/>
          <w:spacing w:val="4"/>
          <w:sz w:val="28"/>
          <w:szCs w:val="28"/>
        </w:rPr>
        <w:t>對緣生的</w:t>
      </w:r>
      <w:proofErr w:type="gramEnd"/>
      <w:r w:rsidRPr="00C22E15">
        <w:rPr>
          <w:rFonts w:ascii="標楷體" w:eastAsia="標楷體" w:hAnsi="標楷體" w:cs="Times New Roman" w:hint="eastAsia"/>
          <w:b/>
          <w:color w:val="000000"/>
          <w:spacing w:val="4"/>
          <w:sz w:val="28"/>
          <w:szCs w:val="28"/>
        </w:rPr>
        <w:t>見解，生起不正確的錯誤，主要是以為有實在的法，從實在</w:t>
      </w:r>
      <w:proofErr w:type="gramStart"/>
      <w:r w:rsidRPr="00C22E15">
        <w:rPr>
          <w:rFonts w:ascii="標楷體" w:eastAsia="標楷體" w:hAnsi="標楷體" w:cs="Times New Roman" w:hint="eastAsia"/>
          <w:b/>
          <w:color w:val="000000"/>
          <w:spacing w:val="4"/>
          <w:sz w:val="28"/>
          <w:szCs w:val="28"/>
        </w:rPr>
        <w:t>的緣生</w:t>
      </w:r>
      <w:proofErr w:type="gramEnd"/>
      <w:r w:rsidRPr="00C22E15">
        <w:rPr>
          <w:rFonts w:ascii="標楷體" w:eastAsia="標楷體" w:hAnsi="標楷體" w:cs="Times New Roman" w:hint="eastAsia"/>
          <w:b/>
          <w:color w:val="000000"/>
          <w:spacing w:val="4"/>
          <w:sz w:val="28"/>
          <w:szCs w:val="28"/>
        </w:rPr>
        <w:t>。</w:t>
      </w:r>
      <w:proofErr w:type="gramStart"/>
      <w:r w:rsidRPr="00C22E15">
        <w:rPr>
          <w:rFonts w:ascii="標楷體" w:eastAsia="標楷體" w:hAnsi="標楷體" w:cs="Times New Roman" w:hint="eastAsia"/>
          <w:b/>
          <w:color w:val="000000"/>
          <w:spacing w:val="4"/>
          <w:sz w:val="28"/>
          <w:szCs w:val="28"/>
        </w:rPr>
        <w:t>本品觀</w:t>
      </w:r>
      <w:proofErr w:type="gramEnd"/>
      <w:r w:rsidRPr="00C22E15">
        <w:rPr>
          <w:rFonts w:ascii="標楷體" w:eastAsia="標楷體" w:hAnsi="標楷體" w:cs="Times New Roman" w:hint="eastAsia"/>
          <w:b/>
          <w:color w:val="000000"/>
          <w:spacing w:val="4"/>
          <w:sz w:val="28"/>
          <w:szCs w:val="28"/>
        </w:rPr>
        <w:t>因緣，就是否定自性有的因緣生，深刻的通過諸法無自性空。</w:t>
      </w:r>
    </w:p>
    <w:p w:rsidR="00C22E15" w:rsidRPr="00D43D94" w:rsidRDefault="00C22E15" w:rsidP="00C22E15">
      <w:pPr>
        <w:pStyle w:val="2"/>
        <w:spacing w:line="360" w:lineRule="atLeast"/>
        <w:ind w:firstLine="454"/>
        <w:jc w:val="both"/>
        <w:rPr>
          <w:rFonts w:ascii="細明體" w:eastAsia="細明體" w:hAnsi="細明體"/>
          <w:b/>
          <w:color w:val="C00000"/>
          <w:spacing w:val="4"/>
          <w:sz w:val="28"/>
          <w:szCs w:val="28"/>
        </w:rPr>
      </w:pPr>
      <w:r w:rsidRPr="00D43D94">
        <w:rPr>
          <w:rFonts w:ascii="細明體" w:eastAsia="細明體" w:hAnsi="細明體" w:hint="eastAsia"/>
          <w:b/>
          <w:color w:val="C00000"/>
          <w:spacing w:val="4"/>
          <w:sz w:val="28"/>
          <w:szCs w:val="28"/>
        </w:rPr>
        <w:t>因緣本身</w:t>
      </w:r>
      <w:proofErr w:type="gramStart"/>
      <w:r w:rsidRPr="00D43D94">
        <w:rPr>
          <w:rFonts w:ascii="細明體" w:eastAsia="細明體" w:hAnsi="細明體" w:hint="eastAsia"/>
          <w:b/>
          <w:color w:val="C00000"/>
          <w:spacing w:val="4"/>
          <w:sz w:val="28"/>
          <w:szCs w:val="28"/>
        </w:rPr>
        <w:t>亦是諸緣和</w:t>
      </w:r>
      <w:proofErr w:type="gramEnd"/>
      <w:r w:rsidRPr="00D43D94">
        <w:rPr>
          <w:rFonts w:ascii="細明體" w:eastAsia="細明體" w:hAnsi="細明體" w:hint="eastAsia"/>
          <w:b/>
          <w:color w:val="C00000"/>
          <w:spacing w:val="4"/>
          <w:sz w:val="28"/>
          <w:szCs w:val="28"/>
        </w:rPr>
        <w:t>合，故皆無自性，而這因緣也是空的。空是不礙緣起的宛然存在。而有了空方能成立一切法。而</w:t>
      </w:r>
      <w:proofErr w:type="gramStart"/>
      <w:r w:rsidRPr="00D43D94">
        <w:rPr>
          <w:rFonts w:ascii="細明體" w:eastAsia="細明體" w:hAnsi="細明體" w:hint="eastAsia"/>
          <w:b/>
          <w:color w:val="C00000"/>
          <w:spacing w:val="4"/>
          <w:sz w:val="28"/>
          <w:szCs w:val="28"/>
        </w:rPr>
        <w:t>中觀家所說的空觀</w:t>
      </w:r>
      <w:proofErr w:type="gramEnd"/>
      <w:r w:rsidRPr="00D43D94">
        <w:rPr>
          <w:rFonts w:ascii="細明體" w:eastAsia="細明體" w:hAnsi="細明體" w:hint="eastAsia"/>
          <w:b/>
          <w:color w:val="C00000"/>
          <w:spacing w:val="4"/>
          <w:sz w:val="28"/>
          <w:szCs w:val="28"/>
        </w:rPr>
        <w:t>，是從緣起中去如實</w:t>
      </w:r>
      <w:proofErr w:type="gramStart"/>
      <w:r w:rsidRPr="00D43D94">
        <w:rPr>
          <w:rFonts w:ascii="細明體" w:eastAsia="細明體" w:hAnsi="細明體" w:hint="eastAsia"/>
          <w:b/>
          <w:color w:val="C00000"/>
          <w:spacing w:val="4"/>
          <w:sz w:val="28"/>
          <w:szCs w:val="28"/>
        </w:rPr>
        <w:t>觀其皆無</w:t>
      </w:r>
      <w:proofErr w:type="gramEnd"/>
      <w:r w:rsidRPr="00D43D94">
        <w:rPr>
          <w:rFonts w:ascii="細明體" w:eastAsia="細明體" w:hAnsi="細明體" w:hint="eastAsia"/>
          <w:b/>
          <w:color w:val="C00000"/>
          <w:spacing w:val="4"/>
          <w:sz w:val="28"/>
          <w:szCs w:val="28"/>
        </w:rPr>
        <w:t>自性可得，並非是離了這緣起的一切法中又有個空可</w:t>
      </w:r>
      <w:proofErr w:type="gramStart"/>
      <w:r w:rsidRPr="00D43D94">
        <w:rPr>
          <w:rFonts w:ascii="細明體" w:eastAsia="細明體" w:hAnsi="細明體" w:hint="eastAsia"/>
          <w:b/>
          <w:color w:val="C00000"/>
          <w:spacing w:val="4"/>
          <w:sz w:val="28"/>
          <w:szCs w:val="28"/>
        </w:rPr>
        <w:t>証</w:t>
      </w:r>
      <w:proofErr w:type="gramEnd"/>
      <w:r w:rsidRPr="00D43D94">
        <w:rPr>
          <w:rFonts w:ascii="細明體" w:eastAsia="細明體" w:hAnsi="細明體" w:hint="eastAsia"/>
          <w:b/>
          <w:color w:val="C00000"/>
          <w:spacing w:val="4"/>
          <w:sz w:val="28"/>
          <w:szCs w:val="28"/>
        </w:rPr>
        <w:t>。</w:t>
      </w:r>
    </w:p>
    <w:p w:rsidR="00C22E15" w:rsidRPr="00C22E15" w:rsidRDefault="00C22E15" w:rsidP="00C22E15">
      <w:pPr>
        <w:pStyle w:val="2"/>
        <w:spacing w:line="360" w:lineRule="atLeast"/>
        <w:ind w:firstLine="454"/>
        <w:jc w:val="both"/>
        <w:rPr>
          <w:rFonts w:ascii="Times New Roman" w:hAnsi="Times New Roman" w:cs="Times New Roman"/>
          <w:b/>
          <w:color w:val="000000"/>
          <w:sz w:val="28"/>
          <w:szCs w:val="28"/>
        </w:rPr>
      </w:pPr>
      <w:r w:rsidRPr="00C22E15">
        <w:rPr>
          <w:rFonts w:ascii="細明體" w:eastAsia="細明體" w:hAnsi="細明體" w:cs="Times New Roman" w:hint="eastAsia"/>
          <w:b/>
          <w:color w:val="000000"/>
          <w:spacing w:val="4"/>
          <w:sz w:val="28"/>
          <w:szCs w:val="28"/>
        </w:rPr>
        <w:t>一、</w:t>
      </w:r>
      <w:r w:rsidRPr="00C22E15">
        <w:rPr>
          <w:rFonts w:ascii="Times New Roman" w:eastAsia="細明體" w:hAnsi="Times New Roman" w:cs="Times New Roman"/>
          <w:b/>
          <w:color w:val="000000"/>
          <w:spacing w:val="4"/>
          <w:sz w:val="28"/>
          <w:szCs w:val="28"/>
        </w:rPr>
        <w:t> </w:t>
      </w:r>
      <w:r w:rsidRPr="00C22E15">
        <w:rPr>
          <w:rStyle w:val="apple-converted-space"/>
          <w:rFonts w:ascii="Times New Roman" w:eastAsia="細明體" w:hAnsi="Times New Roman" w:cs="Times New Roman"/>
          <w:b/>
          <w:color w:val="000000"/>
          <w:spacing w:val="4"/>
          <w:sz w:val="28"/>
          <w:szCs w:val="28"/>
        </w:rPr>
        <w:t> </w:t>
      </w:r>
      <w:r w:rsidRPr="00C22E15">
        <w:rPr>
          <w:rFonts w:ascii="細明體" w:eastAsia="細明體" w:hAnsi="細明體" w:cs="Times New Roman" w:hint="eastAsia"/>
          <w:b/>
          <w:color w:val="000000"/>
          <w:spacing w:val="4"/>
          <w:sz w:val="28"/>
          <w:szCs w:val="28"/>
        </w:rPr>
        <w:t>龍樹菩薩要破的對象是有自性執的謬見，絕非是破世間的一切因果法則。</w:t>
      </w:r>
    </w:p>
    <w:p w:rsidR="00C22E15" w:rsidRPr="00C22E15" w:rsidRDefault="00C22E15" w:rsidP="00C22E15">
      <w:pPr>
        <w:pStyle w:val="2"/>
        <w:spacing w:line="360" w:lineRule="atLeast"/>
        <w:ind w:left="480" w:hanging="480"/>
        <w:jc w:val="both"/>
        <w:rPr>
          <w:rFonts w:ascii="Times New Roman" w:hAnsi="Times New Roman" w:cs="Times New Roman"/>
          <w:b/>
          <w:color w:val="000000"/>
          <w:sz w:val="28"/>
          <w:szCs w:val="28"/>
        </w:rPr>
      </w:pPr>
      <w:r w:rsidRPr="00C22E15">
        <w:rPr>
          <w:rFonts w:ascii="細明體" w:eastAsia="細明體" w:hAnsi="細明體" w:cs="Times New Roman" w:hint="eastAsia"/>
          <w:b/>
          <w:color w:val="000000"/>
          <w:spacing w:val="4"/>
          <w:sz w:val="28"/>
          <w:szCs w:val="28"/>
        </w:rPr>
        <w:t>二、</w:t>
      </w:r>
      <w:r w:rsidRPr="00C22E15">
        <w:rPr>
          <w:rFonts w:ascii="Times New Roman" w:eastAsia="細明體" w:hAnsi="Times New Roman" w:cs="Times New Roman"/>
          <w:b/>
          <w:color w:val="000000"/>
          <w:spacing w:val="4"/>
          <w:sz w:val="28"/>
          <w:szCs w:val="28"/>
        </w:rPr>
        <w:t> </w:t>
      </w:r>
      <w:r w:rsidRPr="00C22E15">
        <w:rPr>
          <w:rStyle w:val="apple-converted-space"/>
          <w:rFonts w:ascii="Times New Roman" w:eastAsia="細明體" w:hAnsi="Times New Roman" w:cs="Times New Roman"/>
          <w:b/>
          <w:color w:val="000000"/>
          <w:spacing w:val="4"/>
          <w:sz w:val="28"/>
          <w:szCs w:val="28"/>
        </w:rPr>
        <w:t> </w:t>
      </w:r>
      <w:r w:rsidRPr="00C22E15">
        <w:rPr>
          <w:rFonts w:ascii="細明體" w:eastAsia="細明體" w:hAnsi="細明體" w:cs="Times New Roman" w:hint="eastAsia"/>
          <w:b/>
          <w:color w:val="000000"/>
          <w:spacing w:val="4"/>
          <w:sz w:val="28"/>
          <w:szCs w:val="28"/>
        </w:rPr>
        <w:t>空是不礙緣起的宛然存在，一切法空是從其本質皆無自性而說。</w:t>
      </w:r>
    </w:p>
    <w:p w:rsidR="00C22E15" w:rsidRPr="00C22E15" w:rsidRDefault="00C22E15" w:rsidP="00C22E15">
      <w:pPr>
        <w:pStyle w:val="2"/>
        <w:spacing w:line="360" w:lineRule="atLeast"/>
        <w:ind w:left="480" w:hanging="480"/>
        <w:jc w:val="both"/>
        <w:rPr>
          <w:rFonts w:ascii="Times New Roman" w:hAnsi="Times New Roman" w:cs="Times New Roman"/>
          <w:b/>
          <w:color w:val="000000"/>
          <w:sz w:val="28"/>
          <w:szCs w:val="28"/>
        </w:rPr>
      </w:pPr>
      <w:r w:rsidRPr="00C22E15">
        <w:rPr>
          <w:rFonts w:ascii="細明體" w:eastAsia="細明體" w:hAnsi="細明體" w:cs="Times New Roman" w:hint="eastAsia"/>
          <w:b/>
          <w:color w:val="000000"/>
          <w:spacing w:val="4"/>
          <w:sz w:val="28"/>
          <w:szCs w:val="28"/>
        </w:rPr>
        <w:t>三、</w:t>
      </w:r>
      <w:r w:rsidRPr="00C22E15">
        <w:rPr>
          <w:rFonts w:ascii="Times New Roman" w:eastAsia="細明體" w:hAnsi="Times New Roman" w:cs="Times New Roman"/>
          <w:b/>
          <w:color w:val="000000"/>
          <w:spacing w:val="4"/>
          <w:sz w:val="28"/>
          <w:szCs w:val="28"/>
        </w:rPr>
        <w:t> </w:t>
      </w:r>
      <w:r w:rsidRPr="00C22E15">
        <w:rPr>
          <w:rStyle w:val="apple-converted-space"/>
          <w:rFonts w:ascii="Times New Roman" w:eastAsia="細明體" w:hAnsi="Times New Roman" w:cs="Times New Roman"/>
          <w:b/>
          <w:color w:val="000000"/>
          <w:spacing w:val="4"/>
          <w:sz w:val="28"/>
          <w:szCs w:val="28"/>
        </w:rPr>
        <w:t> </w:t>
      </w:r>
      <w:r w:rsidRPr="00C22E15">
        <w:rPr>
          <w:rFonts w:ascii="細明體" w:eastAsia="細明體" w:hAnsi="細明體" w:cs="Times New Roman" w:hint="eastAsia"/>
          <w:b/>
          <w:color w:val="000000"/>
          <w:spacing w:val="4"/>
          <w:sz w:val="28"/>
          <w:szCs w:val="28"/>
        </w:rPr>
        <w:t>空方能成立一切的因果法則，若一切法皆固定不變，獨立存在的有自性，好人永遠是好人，富則永富，那什麼希望都沒有了。緣起性空的</w:t>
      </w:r>
      <w:proofErr w:type="gramStart"/>
      <w:r w:rsidRPr="00C22E15">
        <w:rPr>
          <w:rFonts w:ascii="細明體" w:eastAsia="細明體" w:hAnsi="細明體" w:cs="Times New Roman" w:hint="eastAsia"/>
          <w:b/>
          <w:color w:val="000000"/>
          <w:spacing w:val="4"/>
          <w:sz w:val="28"/>
          <w:szCs w:val="28"/>
        </w:rPr>
        <w:t>正見給眾生</w:t>
      </w:r>
      <w:proofErr w:type="gramEnd"/>
      <w:r w:rsidRPr="00C22E15">
        <w:rPr>
          <w:rFonts w:ascii="細明體" w:eastAsia="細明體" w:hAnsi="細明體" w:cs="Times New Roman" w:hint="eastAsia"/>
          <w:b/>
          <w:color w:val="000000"/>
          <w:spacing w:val="4"/>
          <w:sz w:val="28"/>
          <w:szCs w:val="28"/>
        </w:rPr>
        <w:t>無限的希望，</w:t>
      </w:r>
      <w:proofErr w:type="gramStart"/>
      <w:r w:rsidRPr="00C22E15">
        <w:rPr>
          <w:rFonts w:ascii="細明體" w:eastAsia="細明體" w:hAnsi="細明體" w:cs="Times New Roman" w:hint="eastAsia"/>
          <w:b/>
          <w:color w:val="000000"/>
          <w:spacing w:val="4"/>
          <w:sz w:val="28"/>
          <w:szCs w:val="28"/>
        </w:rPr>
        <w:t>成佛方可能</w:t>
      </w:r>
      <w:proofErr w:type="gramEnd"/>
      <w:r w:rsidRPr="00C22E15">
        <w:rPr>
          <w:rFonts w:ascii="細明體" w:eastAsia="細明體" w:hAnsi="細明體" w:cs="Times New Roman" w:hint="eastAsia"/>
          <w:b/>
          <w:color w:val="000000"/>
          <w:spacing w:val="4"/>
          <w:sz w:val="28"/>
          <w:szCs w:val="28"/>
        </w:rPr>
        <w:t>。</w:t>
      </w:r>
    </w:p>
    <w:p w:rsidR="00C22E15" w:rsidRPr="00C22E15" w:rsidRDefault="00C22E15" w:rsidP="00C22E15">
      <w:pPr>
        <w:pStyle w:val="2"/>
        <w:spacing w:line="360" w:lineRule="atLeast"/>
        <w:ind w:left="480" w:hanging="480"/>
        <w:jc w:val="both"/>
        <w:rPr>
          <w:rFonts w:ascii="Times New Roman" w:hAnsi="Times New Roman" w:cs="Times New Roman"/>
          <w:b/>
          <w:color w:val="000000"/>
          <w:sz w:val="28"/>
          <w:szCs w:val="28"/>
        </w:rPr>
      </w:pPr>
      <w:r w:rsidRPr="00C22E15">
        <w:rPr>
          <w:rFonts w:ascii="細明體" w:eastAsia="細明體" w:hAnsi="細明體" w:cs="Times New Roman" w:hint="eastAsia"/>
          <w:b/>
          <w:color w:val="000000"/>
          <w:spacing w:val="4"/>
          <w:sz w:val="28"/>
          <w:szCs w:val="28"/>
        </w:rPr>
        <w:lastRenderedPageBreak/>
        <w:t>四、</w:t>
      </w:r>
      <w:r w:rsidRPr="00C22E15">
        <w:rPr>
          <w:rFonts w:ascii="Times New Roman" w:eastAsia="細明體" w:hAnsi="Times New Roman" w:cs="Times New Roman"/>
          <w:b/>
          <w:color w:val="000000"/>
          <w:spacing w:val="4"/>
          <w:sz w:val="28"/>
          <w:szCs w:val="28"/>
        </w:rPr>
        <w:t> </w:t>
      </w:r>
      <w:r w:rsidRPr="00C22E15">
        <w:rPr>
          <w:rStyle w:val="apple-converted-space"/>
          <w:rFonts w:ascii="Times New Roman" w:eastAsia="細明體" w:hAnsi="Times New Roman" w:cs="Times New Roman"/>
          <w:b/>
          <w:color w:val="000000"/>
          <w:spacing w:val="4"/>
          <w:sz w:val="28"/>
          <w:szCs w:val="28"/>
        </w:rPr>
        <w:t> </w:t>
      </w:r>
      <w:r w:rsidRPr="00C22E15">
        <w:rPr>
          <w:rFonts w:ascii="細明體" w:eastAsia="細明體" w:hAnsi="細明體" w:cs="Times New Roman" w:hint="eastAsia"/>
          <w:b/>
          <w:color w:val="000000"/>
          <w:spacing w:val="4"/>
          <w:sz w:val="28"/>
          <w:szCs w:val="28"/>
        </w:rPr>
        <w:t>＜觀因緣品＞，最主要確立了佛教緣生絕無自性的真理，這自可破邪因，無因，常見，斷見等錯誤。</w:t>
      </w:r>
    </w:p>
    <w:p w:rsidR="00C22E15" w:rsidRDefault="00C22E15" w:rsidP="00C22E15">
      <w:pPr>
        <w:pStyle w:val="2"/>
        <w:spacing w:line="360" w:lineRule="atLeast"/>
        <w:ind w:left="480" w:hanging="480"/>
        <w:jc w:val="both"/>
        <w:rPr>
          <w:rFonts w:ascii="細明體" w:eastAsia="細明體" w:hAnsi="細明體" w:cs="Times New Roman"/>
          <w:b/>
          <w:color w:val="000000"/>
          <w:spacing w:val="4"/>
          <w:sz w:val="28"/>
          <w:szCs w:val="28"/>
        </w:rPr>
      </w:pPr>
      <w:r w:rsidRPr="00C22E15">
        <w:rPr>
          <w:rFonts w:ascii="細明體" w:eastAsia="細明體" w:hAnsi="細明體" w:cs="Times New Roman" w:hint="eastAsia"/>
          <w:b/>
          <w:color w:val="000000"/>
          <w:spacing w:val="4"/>
          <w:sz w:val="28"/>
          <w:szCs w:val="28"/>
        </w:rPr>
        <w:t>五、</w:t>
      </w:r>
      <w:r w:rsidRPr="00C22E15">
        <w:rPr>
          <w:rFonts w:ascii="Times New Roman" w:eastAsia="細明體" w:hAnsi="Times New Roman" w:cs="Times New Roman"/>
          <w:b/>
          <w:color w:val="000000"/>
          <w:spacing w:val="4"/>
          <w:sz w:val="28"/>
          <w:szCs w:val="28"/>
        </w:rPr>
        <w:t> </w:t>
      </w:r>
      <w:r w:rsidRPr="00C22E15">
        <w:rPr>
          <w:rStyle w:val="apple-converted-space"/>
          <w:rFonts w:ascii="Times New Roman" w:eastAsia="細明體" w:hAnsi="Times New Roman" w:cs="Times New Roman"/>
          <w:b/>
          <w:color w:val="000000"/>
          <w:spacing w:val="4"/>
          <w:sz w:val="28"/>
          <w:szCs w:val="28"/>
        </w:rPr>
        <w:t> </w:t>
      </w:r>
      <w:r w:rsidRPr="00C22E15">
        <w:rPr>
          <w:rFonts w:ascii="細明體" w:eastAsia="細明體" w:hAnsi="細明體" w:cs="Times New Roman" w:hint="eastAsia"/>
          <w:b/>
          <w:color w:val="000000"/>
          <w:spacing w:val="4"/>
          <w:sz w:val="28"/>
          <w:szCs w:val="28"/>
        </w:rPr>
        <w:t>性空者，並不否定四緣；</w:t>
      </w:r>
      <w:proofErr w:type="gramStart"/>
      <w:r w:rsidRPr="00C22E15">
        <w:rPr>
          <w:rFonts w:ascii="細明體" w:eastAsia="細明體" w:hAnsi="細明體" w:cs="Times New Roman" w:hint="eastAsia"/>
          <w:b/>
          <w:color w:val="000000"/>
          <w:spacing w:val="4"/>
          <w:sz w:val="28"/>
          <w:szCs w:val="28"/>
        </w:rPr>
        <w:t>如幻如化</w:t>
      </w:r>
      <w:proofErr w:type="gramEnd"/>
      <w:r w:rsidRPr="00C22E15">
        <w:rPr>
          <w:rFonts w:ascii="細明體" w:eastAsia="細明體" w:hAnsi="細明體" w:cs="Times New Roman" w:hint="eastAsia"/>
          <w:b/>
          <w:color w:val="000000"/>
          <w:spacing w:val="4"/>
          <w:sz w:val="28"/>
          <w:szCs w:val="28"/>
        </w:rPr>
        <w:t>的四緣是有的，從這樣的因緣生起，</w:t>
      </w:r>
      <w:proofErr w:type="gramStart"/>
      <w:r w:rsidRPr="00C22E15">
        <w:rPr>
          <w:rFonts w:ascii="細明體" w:eastAsia="細明體" w:hAnsi="細明體" w:cs="Times New Roman" w:hint="eastAsia"/>
          <w:b/>
          <w:color w:val="000000"/>
          <w:spacing w:val="4"/>
          <w:sz w:val="28"/>
          <w:szCs w:val="28"/>
        </w:rPr>
        <w:t>不僅遮破</w:t>
      </w:r>
      <w:proofErr w:type="gramEnd"/>
      <w:r w:rsidRPr="00C22E15">
        <w:rPr>
          <w:rFonts w:ascii="細明體" w:eastAsia="細明體" w:hAnsi="細明體" w:cs="Times New Roman" w:hint="eastAsia"/>
          <w:b/>
          <w:color w:val="000000"/>
          <w:spacing w:val="4"/>
          <w:sz w:val="28"/>
          <w:szCs w:val="28"/>
        </w:rPr>
        <w:t>了自性</w:t>
      </w:r>
      <w:proofErr w:type="gramStart"/>
      <w:r w:rsidRPr="00C22E15">
        <w:rPr>
          <w:rFonts w:ascii="細明體" w:eastAsia="細明體" w:hAnsi="細明體" w:cs="Times New Roman" w:hint="eastAsia"/>
          <w:b/>
          <w:color w:val="000000"/>
          <w:spacing w:val="4"/>
          <w:sz w:val="28"/>
          <w:szCs w:val="28"/>
        </w:rPr>
        <w:t>的緣生</w:t>
      </w:r>
      <w:proofErr w:type="gramEnd"/>
      <w:r w:rsidRPr="00C22E15">
        <w:rPr>
          <w:rFonts w:ascii="細明體" w:eastAsia="細明體" w:hAnsi="細明體" w:cs="Times New Roman" w:hint="eastAsia"/>
          <w:b/>
          <w:color w:val="000000"/>
          <w:spacing w:val="4"/>
          <w:sz w:val="28"/>
          <w:szCs w:val="28"/>
        </w:rPr>
        <w:t>，也顯示了一切法本性空寂的不生，若能理解一切法畢竟空，才能建立如幻</w:t>
      </w:r>
      <w:proofErr w:type="gramStart"/>
      <w:r w:rsidRPr="00C22E15">
        <w:rPr>
          <w:rFonts w:ascii="細明體" w:eastAsia="細明體" w:hAnsi="細明體" w:cs="Times New Roman" w:hint="eastAsia"/>
          <w:b/>
          <w:color w:val="000000"/>
          <w:spacing w:val="4"/>
          <w:sz w:val="28"/>
          <w:szCs w:val="28"/>
        </w:rPr>
        <w:t>的緣生</w:t>
      </w:r>
      <w:proofErr w:type="gramEnd"/>
      <w:r w:rsidRPr="00C22E15">
        <w:rPr>
          <w:rFonts w:ascii="細明體" w:eastAsia="細明體" w:hAnsi="細明體" w:cs="Times New Roman" w:hint="eastAsia"/>
          <w:b/>
          <w:color w:val="000000"/>
          <w:spacing w:val="4"/>
          <w:sz w:val="28"/>
          <w:szCs w:val="28"/>
        </w:rPr>
        <w:t>，若如實有者所說，是不行的。</w:t>
      </w:r>
    </w:p>
    <w:p w:rsidR="00C22E15" w:rsidRPr="00C22E15" w:rsidRDefault="00C22E15" w:rsidP="00C22E15">
      <w:pPr>
        <w:pStyle w:val="2"/>
        <w:spacing w:line="360" w:lineRule="atLeast"/>
        <w:ind w:left="480" w:hanging="480"/>
        <w:jc w:val="both"/>
        <w:rPr>
          <w:rFonts w:ascii="Times New Roman" w:hAnsi="Times New Roman" w:cs="Times New Roman"/>
          <w:b/>
          <w:color w:val="000000"/>
          <w:sz w:val="28"/>
          <w:szCs w:val="28"/>
        </w:rPr>
      </w:pPr>
      <w:r w:rsidRPr="00C22E15">
        <w:rPr>
          <w:rFonts w:ascii="細明體" w:eastAsia="細明體" w:hAnsi="細明體" w:cs="Times New Roman" w:hint="eastAsia"/>
          <w:b/>
          <w:color w:val="000000"/>
          <w:spacing w:val="4"/>
          <w:sz w:val="28"/>
          <w:szCs w:val="28"/>
        </w:rPr>
        <w:t>六、</w:t>
      </w:r>
      <w:r w:rsidRPr="00C22E15">
        <w:rPr>
          <w:rFonts w:ascii="Times New Roman" w:eastAsia="細明體" w:hAnsi="Times New Roman" w:cs="Times New Roman"/>
          <w:b/>
          <w:color w:val="000000"/>
          <w:spacing w:val="4"/>
          <w:sz w:val="28"/>
          <w:szCs w:val="28"/>
        </w:rPr>
        <w:t> </w:t>
      </w:r>
      <w:r w:rsidRPr="00C22E15">
        <w:rPr>
          <w:rStyle w:val="apple-converted-space"/>
          <w:rFonts w:ascii="Times New Roman" w:eastAsia="細明體" w:hAnsi="Times New Roman" w:cs="Times New Roman"/>
          <w:b/>
          <w:color w:val="000000"/>
          <w:spacing w:val="4"/>
          <w:sz w:val="28"/>
          <w:szCs w:val="28"/>
        </w:rPr>
        <w:t> </w:t>
      </w:r>
      <w:r w:rsidRPr="00C22E15">
        <w:rPr>
          <w:rFonts w:ascii="細明體" w:eastAsia="細明體" w:hAnsi="細明體" w:cs="Times New Roman" w:hint="eastAsia"/>
          <w:b/>
          <w:color w:val="000000"/>
          <w:spacing w:val="4"/>
          <w:sz w:val="28"/>
          <w:szCs w:val="28"/>
        </w:rPr>
        <w:t>了知法無自性后，對人對事的見解有所改變，如一個人曾發脾氣，往往就定他脾氣不好。從無自性的立場來看，就深知一切是緣起法，未必要將他定形。回過來說，自覺不足處很多，但透過努力、用心會逐漸進步的，不要有個固定不變的</w:t>
      </w:r>
      <w:proofErr w:type="gramStart"/>
      <w:r w:rsidRPr="00C22E15">
        <w:rPr>
          <w:rFonts w:ascii="細明體" w:eastAsia="細明體" w:hAnsi="細明體" w:cs="Times New Roman" w:hint="eastAsia"/>
          <w:b/>
          <w:color w:val="000000"/>
          <w:spacing w:val="4"/>
          <w:sz w:val="28"/>
          <w:szCs w:val="28"/>
        </w:rPr>
        <w:t>自性見來</w:t>
      </w:r>
      <w:proofErr w:type="gramEnd"/>
      <w:r w:rsidRPr="00C22E15">
        <w:rPr>
          <w:rFonts w:ascii="細明體" w:eastAsia="細明體" w:hAnsi="細明體" w:cs="Times New Roman" w:hint="eastAsia"/>
          <w:b/>
          <w:color w:val="000000"/>
          <w:spacing w:val="4"/>
          <w:sz w:val="28"/>
          <w:szCs w:val="28"/>
        </w:rPr>
        <w:t>看待任何一切人、事。故也蠻認同一句話：世間上沒有真正的壞人，只有曾經做錯事的人。</w:t>
      </w:r>
    </w:p>
    <w:p w:rsidR="00C22E15" w:rsidRPr="00C22E15" w:rsidRDefault="00C22E15" w:rsidP="00C22E15">
      <w:pPr>
        <w:pStyle w:val="2"/>
        <w:spacing w:line="360" w:lineRule="atLeast"/>
        <w:jc w:val="both"/>
        <w:rPr>
          <w:rFonts w:ascii="Times New Roman" w:hAnsi="Times New Roman" w:cs="Times New Roman"/>
          <w:b/>
          <w:color w:val="000000"/>
          <w:sz w:val="28"/>
          <w:szCs w:val="28"/>
        </w:rPr>
      </w:pPr>
      <w:r w:rsidRPr="00C22E15">
        <w:rPr>
          <w:rFonts w:ascii="Times New Roman" w:hAnsi="Times New Roman" w:cs="Times New Roman"/>
          <w:b/>
          <w:color w:val="000000"/>
          <w:spacing w:val="4"/>
          <w:sz w:val="28"/>
          <w:szCs w:val="28"/>
        </w:rPr>
        <w:t> </w:t>
      </w:r>
    </w:p>
    <w:p w:rsidR="00C22E15" w:rsidRPr="00C22E15" w:rsidRDefault="00C22E15" w:rsidP="00C22E15">
      <w:pPr>
        <w:pStyle w:val="2"/>
        <w:spacing w:line="360" w:lineRule="atLeast"/>
        <w:ind w:left="624"/>
        <w:jc w:val="both"/>
        <w:rPr>
          <w:rFonts w:ascii="Times New Roman" w:hAnsi="Times New Roman" w:cs="Times New Roman"/>
          <w:b/>
          <w:color w:val="000000"/>
          <w:sz w:val="28"/>
          <w:szCs w:val="28"/>
        </w:rPr>
      </w:pPr>
    </w:p>
    <w:p w:rsidR="00C22E15" w:rsidRPr="00C22E15" w:rsidRDefault="00C22E15" w:rsidP="00C22E15">
      <w:pPr>
        <w:pStyle w:val="2"/>
        <w:spacing w:line="360" w:lineRule="atLeast"/>
        <w:jc w:val="both"/>
        <w:rPr>
          <w:rFonts w:ascii="Times New Roman" w:hAnsi="Times New Roman" w:cs="Times New Roman"/>
          <w:b/>
          <w:color w:val="000000"/>
          <w:sz w:val="28"/>
          <w:szCs w:val="28"/>
        </w:rPr>
      </w:pPr>
      <w:r w:rsidRPr="00C22E15">
        <w:rPr>
          <w:rFonts w:ascii="Times New Roman" w:hAnsi="Times New Roman" w:cs="Times New Roman"/>
          <w:b/>
          <w:color w:val="000000"/>
          <w:spacing w:val="4"/>
          <w:sz w:val="28"/>
          <w:szCs w:val="28"/>
        </w:rPr>
        <w:t> </w:t>
      </w:r>
    </w:p>
    <w:p w:rsidR="00C22E15" w:rsidRPr="00C22E15" w:rsidRDefault="00C22E15">
      <w:pPr>
        <w:rPr>
          <w:b/>
          <w:sz w:val="28"/>
          <w:szCs w:val="28"/>
        </w:rPr>
      </w:pPr>
    </w:p>
    <w:sectPr w:rsidR="00C22E15" w:rsidRPr="00C22E15">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E15"/>
    <w:rsid w:val="00061F47"/>
    <w:rsid w:val="00B35445"/>
    <w:rsid w:val="00C22E15"/>
    <w:rsid w:val="00D43D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rsid w:val="00C22E15"/>
    <w:pPr>
      <w:widowControl/>
      <w:spacing w:before="100" w:beforeAutospacing="1" w:after="100" w:afterAutospacing="1"/>
    </w:pPr>
    <w:rPr>
      <w:rFonts w:ascii="新細明體" w:eastAsia="新細明體" w:hAnsi="新細明體" w:cs="新細明體"/>
      <w:kern w:val="0"/>
      <w:szCs w:val="24"/>
    </w:rPr>
  </w:style>
  <w:style w:type="character" w:customStyle="1" w:styleId="20">
    <w:name w:val="本文縮排 2 字元"/>
    <w:basedOn w:val="a0"/>
    <w:link w:val="2"/>
    <w:uiPriority w:val="99"/>
    <w:semiHidden/>
    <w:rsid w:val="00C22E15"/>
    <w:rPr>
      <w:rFonts w:ascii="新細明體" w:eastAsia="新細明體" w:hAnsi="新細明體" w:cs="新細明體"/>
      <w:kern w:val="0"/>
      <w:szCs w:val="24"/>
    </w:rPr>
  </w:style>
  <w:style w:type="character" w:styleId="a3">
    <w:name w:val="footnote reference"/>
    <w:basedOn w:val="a0"/>
    <w:uiPriority w:val="99"/>
    <w:semiHidden/>
    <w:unhideWhenUsed/>
    <w:rsid w:val="00C22E15"/>
  </w:style>
  <w:style w:type="character" w:customStyle="1" w:styleId="apple-converted-space">
    <w:name w:val="apple-converted-space"/>
    <w:basedOn w:val="a0"/>
    <w:rsid w:val="00C22E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rsid w:val="00C22E15"/>
    <w:pPr>
      <w:widowControl/>
      <w:spacing w:before="100" w:beforeAutospacing="1" w:after="100" w:afterAutospacing="1"/>
    </w:pPr>
    <w:rPr>
      <w:rFonts w:ascii="新細明體" w:eastAsia="新細明體" w:hAnsi="新細明體" w:cs="新細明體"/>
      <w:kern w:val="0"/>
      <w:szCs w:val="24"/>
    </w:rPr>
  </w:style>
  <w:style w:type="character" w:customStyle="1" w:styleId="20">
    <w:name w:val="本文縮排 2 字元"/>
    <w:basedOn w:val="a0"/>
    <w:link w:val="2"/>
    <w:uiPriority w:val="99"/>
    <w:semiHidden/>
    <w:rsid w:val="00C22E15"/>
    <w:rPr>
      <w:rFonts w:ascii="新細明體" w:eastAsia="新細明體" w:hAnsi="新細明體" w:cs="新細明體"/>
      <w:kern w:val="0"/>
      <w:szCs w:val="24"/>
    </w:rPr>
  </w:style>
  <w:style w:type="character" w:styleId="a3">
    <w:name w:val="footnote reference"/>
    <w:basedOn w:val="a0"/>
    <w:uiPriority w:val="99"/>
    <w:semiHidden/>
    <w:unhideWhenUsed/>
    <w:rsid w:val="00C22E15"/>
  </w:style>
  <w:style w:type="character" w:customStyle="1" w:styleId="apple-converted-space">
    <w:name w:val="apple-converted-space"/>
    <w:basedOn w:val="a0"/>
    <w:rsid w:val="00C22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879127">
      <w:bodyDiv w:val="1"/>
      <w:marLeft w:val="0"/>
      <w:marRight w:val="0"/>
      <w:marTop w:val="0"/>
      <w:marBottom w:val="0"/>
      <w:divBdr>
        <w:top w:val="none" w:sz="0" w:space="0" w:color="auto"/>
        <w:left w:val="none" w:sz="0" w:space="0" w:color="auto"/>
        <w:bottom w:val="none" w:sz="0" w:space="0" w:color="auto"/>
        <w:right w:val="none" w:sz="0" w:space="0" w:color="auto"/>
      </w:divBdr>
    </w:div>
    <w:div w:id="1582060403">
      <w:bodyDiv w:val="1"/>
      <w:marLeft w:val="0"/>
      <w:marRight w:val="0"/>
      <w:marTop w:val="0"/>
      <w:marBottom w:val="0"/>
      <w:divBdr>
        <w:top w:val="none" w:sz="0" w:space="0" w:color="auto"/>
        <w:left w:val="none" w:sz="0" w:space="0" w:color="auto"/>
        <w:bottom w:val="none" w:sz="0" w:space="0" w:color="auto"/>
        <w:right w:val="none" w:sz="0" w:space="0" w:color="auto"/>
      </w:divBdr>
    </w:div>
    <w:div w:id="16232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Wonderful Wang</dc:creator>
  <cp:lastModifiedBy>Wonderful Wang</cp:lastModifiedBy>
  <cp:revision>2</cp:revision>
  <dcterms:created xsi:type="dcterms:W3CDTF">2014-03-19T14:54:00Z</dcterms:created>
  <dcterms:modified xsi:type="dcterms:W3CDTF">2014-03-19T14:54:00Z</dcterms:modified>
</cp:coreProperties>
</file>